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08" w:rsidRPr="001D536B" w:rsidRDefault="00D51C08" w:rsidP="001D536B">
      <w:pPr>
        <w:jc w:val="both"/>
        <w:rPr>
          <w:b/>
        </w:rPr>
      </w:pPr>
      <w:r w:rsidRPr="001D536B">
        <w:rPr>
          <w:b/>
        </w:rPr>
        <w:t xml:space="preserve">Об ответственности за нарушение порядка постановки на миграционный учет иностранных граждан </w:t>
      </w:r>
    </w:p>
    <w:p w:rsidR="00D51C08" w:rsidRDefault="00D51C08" w:rsidP="001D536B">
      <w:pPr>
        <w:jc w:val="both"/>
      </w:pPr>
      <w:r>
        <w:t>Законодательство Российской Федерации регламентирует обязательный порядок постановки на миграционный учет  иностранных граждан, прибывших на территорию РФ, что позволяет органам миграционного контроля вести учет прибывших иностранцев на территорию России.</w:t>
      </w:r>
    </w:p>
    <w:p w:rsidR="00D51C08" w:rsidRDefault="00D51C08" w:rsidP="001D536B">
      <w:pPr>
        <w:jc w:val="both"/>
      </w:pPr>
      <w:r>
        <w:t>По прибытию в место пребывания (проживания) иностранного гражданина, принимающая сторона обязана уведомить непосредственно орган миграционного учета представив утвержденный бланк уведомления о прибытии иностранного гражданина в место пребывания, либо через многофункциональный центр предоставления государственных и муниципальных услуг (МФЦ), либо направляет его в установленном порядке почтовым отправлением.</w:t>
      </w:r>
    </w:p>
    <w:p w:rsidR="00D51C08" w:rsidRDefault="00D51C08" w:rsidP="001D536B">
      <w:pPr>
        <w:jc w:val="both"/>
      </w:pPr>
      <w:r>
        <w:t xml:space="preserve">Вместе с тем, до сих пор имеют место факты фиктивной постановки иностранцев на миграционный учет без предоставления жилого помещения по месту регистрации. Зачастую такие деяния совершают недобросовестные граждане с целью получения денежных средств, либо лица, не знающие требований действующего законодательства. </w:t>
      </w:r>
    </w:p>
    <w:p w:rsidR="00D51C08" w:rsidRDefault="00D51C08" w:rsidP="001D536B">
      <w:pPr>
        <w:jc w:val="both"/>
      </w:pPr>
      <w:r>
        <w:t>Необходимо знать, что такая деятельность преследуется действующим уголовным законодательством Российской Федерации.</w:t>
      </w:r>
    </w:p>
    <w:p w:rsidR="00D51C08" w:rsidRDefault="00D51C08" w:rsidP="001D536B">
      <w:pPr>
        <w:jc w:val="both"/>
      </w:pPr>
      <w:proofErr w:type="gramStart"/>
      <w:r>
        <w:t>Так, за совершение преступлений, предусмотренных статьей 322.2 Уголовного кодекса РФ (далее - УК РФ) – за фиктивную регистрацию иностранного гражданина или лица без гражданства по месту жительства в жилом помещении в Российской Федерации), и статьей 322.3 УК РФ – за фиктивную постановку на учет иностранного гражданина или лица без гражданства по месту пребывания в жилом помещении в Российской Федерации, предусмотрено наказание в виде</w:t>
      </w:r>
      <w:proofErr w:type="gramEnd"/>
      <w:r>
        <w:t xml:space="preserve"> штрафа в </w:t>
      </w:r>
      <w:proofErr w:type="gramStart"/>
      <w:r>
        <w:t>размере</w:t>
      </w:r>
      <w:proofErr w:type="gramEnd"/>
      <w:r>
        <w:t xml:space="preserve"> от 100 до 500 тысяч рублей, либо принудительных работ на срок до трех лет, либо лишения свободы на срок до трех лет.</w:t>
      </w:r>
    </w:p>
    <w:p w:rsidR="00D51C08" w:rsidRDefault="00D51C08" w:rsidP="001D536B">
      <w:pPr>
        <w:jc w:val="both"/>
      </w:pPr>
      <w:r>
        <w:t>Необходимо помнить, что противоправные действия граждан, связанные</w:t>
      </w:r>
      <w:r>
        <w:br/>
        <w:t>с фиктивной постановкой на учет иностранцев, влекут незаконное пребывание последних на территории России, препятствуя исполнению контролирующими</w:t>
      </w:r>
      <w:r>
        <w:br/>
        <w:t>и правоохранительными органами обязанностей по защите национальной безопасности и правопорядка.</w:t>
      </w:r>
    </w:p>
    <w:p w:rsidR="00D51C08" w:rsidRDefault="00D51C08" w:rsidP="001D536B">
      <w:pPr>
        <w:jc w:val="both"/>
      </w:pPr>
      <w:r>
        <w:t> </w:t>
      </w:r>
    </w:p>
    <w:p w:rsidR="00D51C08" w:rsidRDefault="00D51C08" w:rsidP="001D536B">
      <w:pPr>
        <w:ind w:firstLine="0"/>
        <w:jc w:val="both"/>
      </w:pPr>
      <w:r>
        <w:t xml:space="preserve">Помощник прокурора района           </w:t>
      </w:r>
      <w:bookmarkStart w:id="0" w:name="_GoBack"/>
      <w:bookmarkEnd w:id="0"/>
      <w:r>
        <w:t xml:space="preserve">                                               В.О. Карелина</w:t>
      </w:r>
    </w:p>
    <w:p w:rsidR="00D51C08" w:rsidRDefault="00D51C08" w:rsidP="001D536B">
      <w:pPr>
        <w:jc w:val="both"/>
      </w:pPr>
      <w:r>
        <w:t> </w:t>
      </w:r>
    </w:p>
    <w:p w:rsidR="00D51C08" w:rsidRDefault="00D51C08" w:rsidP="001D536B">
      <w:pPr>
        <w:jc w:val="both"/>
      </w:pPr>
    </w:p>
    <w:p w:rsidR="00C11221" w:rsidRDefault="00C11221" w:rsidP="001D536B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08"/>
    <w:rsid w:val="001D536B"/>
    <w:rsid w:val="002619A3"/>
    <w:rsid w:val="004F4FC3"/>
    <w:rsid w:val="00C11221"/>
    <w:rsid w:val="00D5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ACB9A9-BBCB-4601-8650-2F199A4862AE}"/>
</file>

<file path=customXml/itemProps2.xml><?xml version="1.0" encoding="utf-8"?>
<ds:datastoreItem xmlns:ds="http://schemas.openxmlformats.org/officeDocument/2006/customXml" ds:itemID="{F860982B-82A3-4CFF-B9C8-04C1D21C2282}"/>
</file>

<file path=customXml/itemProps3.xml><?xml version="1.0" encoding="utf-8"?>
<ds:datastoreItem xmlns:ds="http://schemas.openxmlformats.org/officeDocument/2006/customXml" ds:itemID="{23F951A9-509A-4005-AD49-FD33F7D278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